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Style w:val="Enfasigrassetto"/>
          <w:rFonts w:ascii="Bradley Hand ITC" w:hAnsi="Bradley Hand ITC"/>
          <w:sz w:val="40"/>
          <w:szCs w:val="40"/>
        </w:rPr>
      </w:pPr>
      <w:r>
        <w:rPr>
          <w:rStyle w:val="Enfasigrassetto"/>
          <w:rFonts w:ascii="Bradley Hand ITC" w:hAnsi="Bradley Hand ITC"/>
          <w:sz w:val="40"/>
          <w:szCs w:val="40"/>
        </w:rPr>
        <w:t>NOTA INFORMATIVA</w:t>
      </w:r>
    </w:p>
    <w:p>
      <w:pPr>
        <w:jc w:val="center"/>
        <w:rPr>
          <w:rStyle w:val="Enfasigrassetto"/>
          <w:rFonts w:ascii="Bradley Hand ITC" w:hAnsi="Bradley Hand ITC"/>
          <w:sz w:val="40"/>
          <w:szCs w:val="40"/>
        </w:rPr>
      </w:pPr>
      <w:r>
        <w:rPr>
          <w:rStyle w:val="Enfasigrassetto"/>
          <w:rFonts w:ascii="Bradley Hand ITC" w:hAnsi="Bradley Hand ITC"/>
          <w:sz w:val="40"/>
          <w:szCs w:val="40"/>
        </w:rPr>
        <w:t>INSERIMENTO IN 2 FASCIA</w:t>
      </w:r>
    </w:p>
    <w:p>
      <w:pPr>
        <w:pBdr>
          <w:top w:val="single" w:sz="4" w:space="1" w:color="auto"/>
          <w:left w:val="single" w:sz="4" w:space="4" w:color="auto"/>
          <w:bottom w:val="single" w:sz="4" w:space="1" w:color="auto"/>
          <w:right w:val="single" w:sz="4" w:space="4" w:color="auto"/>
        </w:pBdr>
        <w:jc w:val="center"/>
        <w:rPr>
          <w:rStyle w:val="Enfasigrassetto"/>
          <w:rFonts w:ascii="Bradley Hand ITC" w:hAnsi="Bradley Hand ITC"/>
          <w:sz w:val="40"/>
          <w:szCs w:val="40"/>
        </w:rPr>
      </w:pPr>
      <w:r>
        <w:rPr>
          <w:rStyle w:val="Enfasigrassetto"/>
          <w:rFonts w:ascii="Bradley Hand ITC" w:hAnsi="Bradley Hand ITC"/>
          <w:sz w:val="40"/>
          <w:szCs w:val="40"/>
        </w:rPr>
        <w:t>Laureati e abilitati estero</w:t>
      </w:r>
    </w:p>
    <w:p>
      <w:pPr>
        <w:jc w:val="center"/>
        <w:rPr>
          <w:rStyle w:val="Enfasigrassetto"/>
          <w:rFonts w:ascii="Bradley Hand ITC" w:hAnsi="Bradley Hand ITC"/>
          <w:sz w:val="40"/>
          <w:szCs w:val="40"/>
        </w:rPr>
      </w:pPr>
      <w:r>
        <w:rPr>
          <w:rStyle w:val="Enfasigrassetto"/>
          <w:rFonts w:ascii="Bradley Hand ITC" w:hAnsi="Bradley Hand ITC"/>
          <w:sz w:val="40"/>
          <w:szCs w:val="40"/>
        </w:rPr>
        <w:t xml:space="preserve">AGGIORNAMENTO GRADUATORIE </w:t>
      </w:r>
    </w:p>
    <w:p>
      <w:pPr>
        <w:jc w:val="center"/>
        <w:rPr>
          <w:rFonts w:ascii="Bradley Hand ITC" w:hAnsi="Bradley Hand ITC"/>
          <w:b/>
          <w:bCs/>
          <w:sz w:val="40"/>
          <w:szCs w:val="40"/>
        </w:rPr>
      </w:pPr>
      <w:proofErr w:type="spellStart"/>
      <w:r>
        <w:rPr>
          <w:rStyle w:val="Enfasigrassetto"/>
          <w:rFonts w:ascii="Bradley Hand ITC" w:hAnsi="Bradley Hand ITC"/>
          <w:sz w:val="40"/>
          <w:szCs w:val="40"/>
        </w:rPr>
        <w:t>DI</w:t>
      </w:r>
      <w:proofErr w:type="spellEnd"/>
      <w:r>
        <w:rPr>
          <w:rStyle w:val="Enfasigrassetto"/>
          <w:rFonts w:ascii="Bradley Hand ITC" w:hAnsi="Bradley Hand ITC"/>
          <w:sz w:val="40"/>
          <w:szCs w:val="40"/>
        </w:rPr>
        <w:t xml:space="preserve"> SECONDA FASCIA 2019</w:t>
      </w:r>
    </w:p>
    <w:p>
      <w:pPr>
        <w:pStyle w:val="Default"/>
        <w:spacing w:line="360" w:lineRule="auto"/>
        <w:ind w:left="-567" w:right="-285" w:firstLine="283"/>
        <w:jc w:val="both"/>
        <w:rPr>
          <w:rFonts w:ascii="Garamond" w:hAnsi="Garamond"/>
          <w:sz w:val="32"/>
          <w:szCs w:val="32"/>
        </w:rPr>
      </w:pPr>
      <w:r>
        <w:rPr>
          <w:rFonts w:ascii="Garamond" w:hAnsi="Garamond"/>
          <w:sz w:val="32"/>
          <w:szCs w:val="32"/>
        </w:rPr>
        <w:t xml:space="preserve">Il Ministero dell’Istruzione con Decreto dipartimentale n. 73 del 28 gennaio 2019 ha fornito le istruzioni </w:t>
      </w:r>
      <w:r>
        <w:rPr>
          <w:rFonts w:ascii="Garamond" w:hAnsi="Garamond" w:cs="Arial"/>
          <w:sz w:val="32"/>
          <w:szCs w:val="32"/>
        </w:rPr>
        <w:t>per l’integrazione delle graduatorie di istituto del personale docente, in attuazione del D.M. 3 giugno 2015 n. 326.</w:t>
      </w:r>
    </w:p>
    <w:p>
      <w:pPr>
        <w:ind w:right="-285"/>
        <w:rPr>
          <w:rFonts w:eastAsiaTheme="minorHAnsi"/>
          <w:lang w:eastAsia="en-US"/>
        </w:rPr>
      </w:pPr>
      <w:r>
        <w:rPr>
          <w:rFonts w:eastAsiaTheme="minorHAnsi"/>
          <w:lang w:eastAsia="en-US"/>
        </w:rPr>
        <w:t>Chi intende partecipare al ricorso deve inviare la domanda di inserimento in graduatoria di seconda fascia (che qui alleghiamo quale doc. 1) per facilità) a mezzo raccomandata a/r entro il 16 febbraio 2019, così come indicato dal decreto dipartimentale n. 73/2019 al fine di manifestare la volontà di essere inserito in seconda fascia.</w:t>
      </w:r>
    </w:p>
    <w:p>
      <w:pPr>
        <w:ind w:right="-285"/>
      </w:pPr>
      <w:r>
        <w:t>Il provvedimento del Ministero, esclude i docenti laureati in possesso di 24 Crediti Formativi Universitari ed i docenti che si sono abilitanti all’estero ed hanno in corso il processo di riconoscimento.</w:t>
      </w:r>
    </w:p>
    <w:p>
      <w:pPr>
        <w:ind w:right="-285"/>
      </w:pPr>
      <w:r>
        <w:t>Lo Studio Legale Naso &amp; Associati ha avviato le adesioni per la proposizione di un ricorso innanzi al TAR del Lazio, che sarà proposto per impugnare il decreto dipartimentale n. 73 del 28 gennaio 2019, laddove non consente ai docenti laureati in possesso di 24 crediti formativi universitari ed ai docenti che hanno conseguito l’abilitazione all’estero di presentare la domanda di inserimento in seconda fascia di istituto e di inserirsi in graduatoria per concorrere alla assegnazione delle cattedre.</w:t>
      </w:r>
    </w:p>
    <w:p>
      <w:pPr>
        <w:rPr>
          <w:rStyle w:val="Enfasigrassetto"/>
          <w:rFonts w:ascii="Bradley Hand ITC" w:hAnsi="Bradley Hand ITC"/>
          <w:color w:val="FF0000"/>
          <w:sz w:val="40"/>
          <w:szCs w:val="40"/>
        </w:rPr>
      </w:pPr>
      <w:r>
        <w:rPr>
          <w:rStyle w:val="Enfasigrassetto"/>
          <w:rFonts w:ascii="Bradley Hand ITC" w:hAnsi="Bradley Hand ITC"/>
          <w:color w:val="FF0000"/>
          <w:sz w:val="40"/>
          <w:szCs w:val="40"/>
        </w:rPr>
        <w:lastRenderedPageBreak/>
        <w:t>CHI PUÒ PARTECIPARE AL RICORSO?</w:t>
      </w:r>
    </w:p>
    <w:p>
      <w:pPr>
        <w:pStyle w:val="Paragrafoelenco"/>
        <w:numPr>
          <w:ilvl w:val="0"/>
          <w:numId w:val="16"/>
        </w:numPr>
      </w:pPr>
      <w:r>
        <w:t>Docenti in possesso di 24 Crediti Formativi Universitari;</w:t>
      </w:r>
    </w:p>
    <w:p>
      <w:pPr>
        <w:pStyle w:val="Paragrafoelenco"/>
        <w:numPr>
          <w:ilvl w:val="0"/>
          <w:numId w:val="16"/>
        </w:numPr>
        <w:rPr>
          <w:rFonts w:cs="Arial"/>
        </w:rPr>
      </w:pPr>
      <w:r>
        <w:t>Docenti che hanno conseguito l’abilitazione all’estero;</w:t>
      </w:r>
    </w:p>
    <w:p>
      <w:pPr>
        <w:rPr>
          <w:rStyle w:val="Enfasigrassetto"/>
          <w:rFonts w:ascii="Bradley Hand ITC" w:hAnsi="Bradley Hand ITC"/>
          <w:color w:val="FF0000"/>
          <w:sz w:val="40"/>
          <w:szCs w:val="40"/>
        </w:rPr>
      </w:pPr>
      <w:r>
        <w:rPr>
          <w:rStyle w:val="Enfasigrassetto"/>
          <w:rFonts w:ascii="Bradley Hand ITC" w:hAnsi="Bradley Hand ITC"/>
          <w:color w:val="FF0000"/>
          <w:sz w:val="40"/>
          <w:szCs w:val="40"/>
        </w:rPr>
        <w:t>PER PARTECIPARE VANNO INVIATI ALLO STUDIO I SEGUENTI DOCUMENTI COMPILATI E SOTTOSCRITTI</w:t>
      </w:r>
    </w:p>
    <w:p>
      <w:pPr>
        <w:pStyle w:val="Paragrafoelenco"/>
      </w:pPr>
      <w:r>
        <w:t xml:space="preserve">modello privacy;  </w:t>
      </w:r>
    </w:p>
    <w:p>
      <w:pPr>
        <w:pStyle w:val="Paragrafoelenco"/>
        <w:rPr>
          <w:bCs/>
        </w:rPr>
      </w:pPr>
      <w:r>
        <w:t xml:space="preserve">procura alle liti;  </w:t>
      </w:r>
    </w:p>
    <w:p>
      <w:pPr>
        <w:pStyle w:val="Paragrafoelenco"/>
      </w:pPr>
      <w:r>
        <w:rPr>
          <w:rStyle w:val="Enfasigrassetto"/>
          <w:b w:val="0"/>
        </w:rPr>
        <w:t>Scheda di adesione al ricorso;</w:t>
      </w:r>
    </w:p>
    <w:p>
      <w:pPr>
        <w:pStyle w:val="Paragrafoelenco"/>
        <w:rPr>
          <w:rStyle w:val="Enfasigrassetto"/>
          <w:b w:val="0"/>
        </w:rPr>
      </w:pPr>
      <w:r>
        <w:rPr>
          <w:rStyle w:val="Enfasigrassetto"/>
          <w:b w:val="0"/>
        </w:rPr>
        <w:t>Copia documento di riconoscimento;</w:t>
      </w:r>
    </w:p>
    <w:p>
      <w:pPr>
        <w:pStyle w:val="Paragrafoelenco"/>
        <w:rPr>
          <w:rStyle w:val="Enfasigrassetto"/>
          <w:b w:val="0"/>
        </w:rPr>
      </w:pPr>
      <w:r>
        <w:rPr>
          <w:rStyle w:val="Enfasigrassetto"/>
          <w:b w:val="0"/>
        </w:rPr>
        <w:t>Copia versamento quota di partecipazione al ricorso.</w:t>
      </w:r>
    </w:p>
    <w:p>
      <w:r>
        <w:t xml:space="preserve">Si prega cortesemente di non spillare i documenti richiesti, </w:t>
      </w:r>
      <w:r>
        <w:rPr>
          <w:rStyle w:val="Enfasigrassetto"/>
          <w:rFonts w:ascii="Bradley Hand ITC" w:hAnsi="Bradley Hand ITC"/>
          <w:b w:val="0"/>
          <w:sz w:val="40"/>
          <w:szCs w:val="40"/>
        </w:rPr>
        <w:t>dovendo</w:t>
      </w:r>
      <w:r>
        <w:t xml:space="preserve"> predisporre la scannerizzazione dei documenti inviati.</w:t>
      </w:r>
    </w:p>
    <w:p>
      <w:pPr>
        <w:rPr>
          <w:rFonts w:ascii="Bradley Hand ITC" w:hAnsi="Bradley Hand ITC"/>
          <w:b/>
          <w:bCs/>
          <w:color w:val="FF0000"/>
          <w:sz w:val="40"/>
          <w:szCs w:val="40"/>
        </w:rPr>
      </w:pPr>
      <w:r>
        <w:rPr>
          <w:rStyle w:val="Enfasigrassetto"/>
          <w:rFonts w:ascii="Bradley Hand ITC" w:hAnsi="Bradley Hand ITC"/>
          <w:color w:val="FF0000"/>
          <w:sz w:val="40"/>
          <w:szCs w:val="40"/>
        </w:rPr>
        <w:t>COME INVIARE LA DOCUMENTAZIONE PRESSO LO STUDIO</w:t>
      </w:r>
    </w:p>
    <w:p>
      <w:r>
        <w:t xml:space="preserve">Per completare la domanda di partecipazione al ricorso occorre inviare </w:t>
      </w:r>
      <w:r>
        <w:rPr>
          <w:rFonts w:ascii="Agency FB" w:hAnsi="Agency FB"/>
        </w:rPr>
        <w:t>CON POSTA RACCOMANDATA A/R</w:t>
      </w:r>
      <w:r>
        <w:t xml:space="preserve"> la documentazione al seguente indirizzo:  Avv. Domenico Naso Salita San Nicola da Tolentino, 1/b – 00187 Roma.</w:t>
      </w:r>
    </w:p>
    <w:p/>
    <w:p/>
    <w:p/>
    <w:p>
      <w:pPr>
        <w:rPr>
          <w:rFonts w:ascii="Bradley Hand ITC" w:hAnsi="Bradley Hand ITC"/>
          <w:b/>
          <w:bCs/>
          <w:color w:val="FF0000"/>
          <w:sz w:val="40"/>
          <w:szCs w:val="40"/>
        </w:rPr>
      </w:pPr>
      <w:r>
        <w:rPr>
          <w:rStyle w:val="Enfasigrassetto"/>
          <w:rFonts w:ascii="Bradley Hand ITC" w:hAnsi="Bradley Hand ITC"/>
          <w:color w:val="FF0000"/>
          <w:sz w:val="40"/>
          <w:szCs w:val="40"/>
        </w:rPr>
        <w:lastRenderedPageBreak/>
        <w:t>ENTRO QUANDO DEVO INVIARE I DOCUMENTI ALLO STUDIO ?</w:t>
      </w:r>
    </w:p>
    <w:p>
      <w:pPr>
        <w:rPr>
          <w:color w:val="FF0000"/>
          <w:sz w:val="36"/>
          <w:szCs w:val="36"/>
        </w:rPr>
      </w:pPr>
      <w:r>
        <w:t xml:space="preserve">Le adesioni dovranno pervenire allo scrivente entro la </w:t>
      </w:r>
      <w:r>
        <w:rPr>
          <w:rStyle w:val="Enfasigrassetto"/>
          <w:rFonts w:ascii="Bradley Hand ITC" w:hAnsi="Bradley Hand ITC"/>
          <w:sz w:val="44"/>
          <w:szCs w:val="44"/>
        </w:rPr>
        <w:t>data del 20 marzo 2019.</w:t>
      </w:r>
    </w:p>
    <w:p>
      <w:pPr>
        <w:rPr>
          <w:color w:val="FF0000"/>
        </w:rPr>
      </w:pPr>
      <w:r>
        <w:rPr>
          <w:rStyle w:val="Enfasigrassetto"/>
          <w:rFonts w:ascii="Bradley Hand ITC" w:hAnsi="Bradley Hand ITC"/>
          <w:color w:val="FF0000"/>
          <w:sz w:val="40"/>
          <w:szCs w:val="40"/>
        </w:rPr>
        <w:t>QUANTO COSTA IL RICORSO?</w:t>
      </w:r>
    </w:p>
    <w:p>
      <w:pPr>
        <w:rPr>
          <w:rFonts w:eastAsiaTheme="minorHAnsi"/>
          <w:lang w:eastAsia="en-US"/>
        </w:rPr>
      </w:pPr>
      <w:r>
        <w:rPr>
          <w:rFonts w:eastAsiaTheme="minorHAnsi"/>
          <w:lang w:eastAsia="en-US"/>
        </w:rPr>
        <w:t>Il costo complessivo del ricorso è di euro 130,00 (centotrenta,00) per ogni tipologia di ricorso. il costo copre le spese per la fase giudiziale innanzi al t.a.r. Lazio.</w:t>
      </w:r>
    </w:p>
    <w:p>
      <w:pPr>
        <w:rPr>
          <w:rFonts w:eastAsiaTheme="minorHAnsi"/>
          <w:lang w:eastAsia="en-US"/>
        </w:rPr>
      </w:pPr>
      <w:r>
        <w:rPr>
          <w:rFonts w:eastAsiaTheme="minorHAnsi"/>
          <w:lang w:eastAsia="en-US"/>
        </w:rPr>
        <w:t>Per gli iscritti alla UIL Scuola il costo è ridotto ad euro 100,00 (cento/00).</w:t>
      </w:r>
    </w:p>
    <w:p>
      <w:pPr>
        <w:rPr>
          <w:rFonts w:eastAsiaTheme="minorHAnsi"/>
          <w:lang w:eastAsia="en-US"/>
        </w:rPr>
      </w:pPr>
    </w:p>
    <w:p>
      <w:pPr>
        <w:rPr>
          <w:rFonts w:ascii="Bradley Hand ITC" w:hAnsi="Bradley Hand ITC"/>
          <w:b/>
          <w:bCs/>
          <w:color w:val="FF0000"/>
          <w:sz w:val="40"/>
          <w:szCs w:val="40"/>
        </w:rPr>
      </w:pPr>
      <w:r>
        <w:rPr>
          <w:rStyle w:val="Enfasigrassetto"/>
          <w:rFonts w:ascii="Bradley Hand ITC" w:hAnsi="Bradley Hand ITC"/>
          <w:sz w:val="40"/>
          <w:szCs w:val="40"/>
        </w:rPr>
        <w:t xml:space="preserve"> </w:t>
      </w:r>
      <w:r>
        <w:rPr>
          <w:rStyle w:val="Enfasigrassetto"/>
          <w:rFonts w:ascii="Bradley Hand ITC" w:hAnsi="Bradley Hand ITC"/>
          <w:color w:val="FF0000"/>
          <w:sz w:val="40"/>
          <w:szCs w:val="40"/>
        </w:rPr>
        <w:t>COME POSSO AVERE INFORMAZIONI SUL RICORSO DOPO L’INVIO DEI DOCUMENTI ALLO STUDIO?</w:t>
      </w:r>
    </w:p>
    <w:p>
      <w:pPr>
        <w:rPr>
          <w:rFonts w:cs="TimesNewRomanPSMT"/>
        </w:rPr>
      </w:pPr>
      <w:r>
        <w:t xml:space="preserve">Tutte le informazioni relative allo stato dei ricorsi possono essere richieste inviando una mail </w:t>
      </w:r>
      <w:r>
        <w:rPr>
          <w:rFonts w:cs="TimesNewRomanPSMT"/>
        </w:rPr>
        <w:t>al seguente indirizzo:</w:t>
      </w:r>
    </w:p>
    <w:p>
      <w:r>
        <w:rPr>
          <w:b/>
          <w:color w:val="FF0000"/>
          <w:sz w:val="28"/>
          <w:szCs w:val="28"/>
        </w:rPr>
        <w:t xml:space="preserve">Mail: </w:t>
      </w:r>
      <w:hyperlink r:id="rId9" w:history="1">
        <w:r>
          <w:rPr>
            <w:rStyle w:val="Collegamentoipertestuale"/>
            <w:rFonts w:cs="TimesNewRomanPSMT"/>
            <w:b/>
            <w:color w:val="FF0000"/>
            <w:sz w:val="28"/>
            <w:szCs w:val="28"/>
            <w:u w:val="none"/>
          </w:rPr>
          <w:t>segreteriastudiolegalenaso@gmail.com</w:t>
        </w:r>
      </w:hyperlink>
    </w:p>
    <w:p>
      <w:pPr>
        <w:rPr>
          <w:b/>
          <w:color w:val="FF0000"/>
          <w:sz w:val="28"/>
          <w:szCs w:val="28"/>
        </w:rPr>
      </w:pPr>
    </w:p>
    <w:p>
      <w:r>
        <w:t xml:space="preserve"> scrivendo nell’oggetto per quale categoria di ricorso è stata presentata la domanda di partecipazione al ricorso.</w:t>
      </w:r>
    </w:p>
    <w:p>
      <w:r>
        <w:t>Si allega:</w:t>
      </w:r>
    </w:p>
    <w:p>
      <w:pPr>
        <w:pStyle w:val="Paragrafoelenco"/>
        <w:numPr>
          <w:ilvl w:val="0"/>
          <w:numId w:val="17"/>
        </w:numPr>
      </w:pPr>
      <w:r>
        <w:t xml:space="preserve">Copia domanda di inserimento in seconda fascia da compilare e spedire al </w:t>
      </w:r>
      <w:proofErr w:type="spellStart"/>
      <w:r>
        <w:t>M.I.U.R.</w:t>
      </w:r>
      <w:proofErr w:type="spellEnd"/>
      <w:r>
        <w:t>;</w:t>
      </w:r>
    </w:p>
    <w:p>
      <w:pPr>
        <w:pStyle w:val="Paragrafoelenco"/>
        <w:numPr>
          <w:ilvl w:val="0"/>
          <w:numId w:val="17"/>
        </w:numPr>
      </w:pPr>
      <w:r>
        <w:t>Privacy ricorso;</w:t>
      </w:r>
    </w:p>
    <w:p>
      <w:pPr>
        <w:pStyle w:val="Paragrafoelenco"/>
        <w:numPr>
          <w:ilvl w:val="0"/>
          <w:numId w:val="17"/>
        </w:numPr>
      </w:pPr>
      <w:r>
        <w:lastRenderedPageBreak/>
        <w:t>Procura alle liti;</w:t>
      </w:r>
    </w:p>
    <w:p>
      <w:pPr>
        <w:pStyle w:val="Paragrafoelenco"/>
        <w:numPr>
          <w:ilvl w:val="0"/>
          <w:numId w:val="17"/>
        </w:numPr>
      </w:pPr>
      <w:r>
        <w:t>Scheda di adesione;</w:t>
      </w:r>
    </w:p>
    <w:p>
      <w:pPr>
        <w:pStyle w:val="Paragrafoelenco"/>
        <w:numPr>
          <w:ilvl w:val="0"/>
          <w:numId w:val="17"/>
        </w:numPr>
      </w:pPr>
      <w:r>
        <w:t>IBAN.</w:t>
      </w:r>
    </w:p>
    <w:p>
      <w:pPr>
        <w:rPr>
          <w:rFonts w:cs="Arial"/>
        </w:rPr>
      </w:pPr>
      <w:r>
        <w:t xml:space="preserve">Roma, 4 febbraio 2019 </w:t>
      </w:r>
      <w:r>
        <w:tab/>
      </w:r>
      <w:r>
        <w:tab/>
      </w:r>
      <w:r>
        <w:tab/>
      </w:r>
      <w:r>
        <w:tab/>
        <w:t xml:space="preserve">Studio Legale </w:t>
      </w:r>
      <w:r>
        <w:rPr>
          <w:i/>
        </w:rPr>
        <w:t>“Naso &amp; Associati”</w:t>
      </w:r>
    </w:p>
    <w:sectPr>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250"/>
      <w:gridCol w:w="9604"/>
    </w:tblGrid>
    <w:tr>
      <w:tc>
        <w:tcPr>
          <w:tcW w:w="250" w:type="dxa"/>
        </w:tcPr>
        <w:p>
          <w:pPr>
            <w:pStyle w:val="Pidipagina"/>
            <w:ind w:left="0" w:firstLine="0"/>
            <w:rPr>
              <w:b/>
              <w:color w:val="4F81BD" w:themeColor="accent1"/>
              <w:sz w:val="22"/>
              <w:szCs w:val="22"/>
            </w:rPr>
          </w:pPr>
          <w:r>
            <w:rPr>
              <w:sz w:val="22"/>
              <w:szCs w:val="22"/>
            </w:rPr>
            <w:fldChar w:fldCharType="begin"/>
          </w:r>
          <w:r>
            <w:rPr>
              <w:sz w:val="22"/>
              <w:szCs w:val="22"/>
            </w:rPr>
            <w:instrText xml:space="preserve"> PAGE   \* MERGEFORMAT </w:instrText>
          </w:r>
          <w:r>
            <w:rPr>
              <w:sz w:val="22"/>
              <w:szCs w:val="22"/>
            </w:rPr>
            <w:fldChar w:fldCharType="separate"/>
          </w:r>
          <w:r>
            <w:rPr>
              <w:b/>
              <w:noProof/>
              <w:color w:val="4F81BD" w:themeColor="accent1"/>
              <w:sz w:val="22"/>
              <w:szCs w:val="22"/>
            </w:rPr>
            <w:t>4</w:t>
          </w:r>
          <w:r>
            <w:rPr>
              <w:sz w:val="22"/>
              <w:szCs w:val="22"/>
            </w:rPr>
            <w:fldChar w:fldCharType="end"/>
          </w:r>
        </w:p>
      </w:tc>
      <w:tc>
        <w:tcPr>
          <w:tcW w:w="9604" w:type="dxa"/>
        </w:tcPr>
        <w:p>
          <w:pPr>
            <w:pStyle w:val="Pidipagina"/>
            <w:rPr>
              <w:sz w:val="22"/>
              <w:szCs w:val="22"/>
            </w:rPr>
          </w:pPr>
        </w:p>
        <w:p>
          <w:pPr>
            <w:pStyle w:val="Pidipagina"/>
            <w:rPr>
              <w:sz w:val="22"/>
              <w:szCs w:val="22"/>
            </w:rPr>
          </w:pPr>
          <w:r>
            <w:rPr>
              <w:sz w:val="22"/>
              <w:szCs w:val="22"/>
            </w:rPr>
            <w:t xml:space="preserve">  NOTA INFORMATIVA RICORSO INSERIMENTO IN GRADUATORIA </w:t>
          </w:r>
          <w:proofErr w:type="spellStart"/>
          <w:r>
            <w:rPr>
              <w:sz w:val="22"/>
              <w:szCs w:val="22"/>
            </w:rPr>
            <w:t>DI</w:t>
          </w:r>
          <w:proofErr w:type="spellEnd"/>
          <w:r>
            <w:rPr>
              <w:sz w:val="22"/>
              <w:szCs w:val="22"/>
            </w:rPr>
            <w:t xml:space="preserve"> SECONDA FASCIA 2019</w:t>
          </w:r>
        </w:p>
      </w:tc>
    </w:tr>
  </w:tbl>
  <w:p>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Intestazione"/>
    </w:pPr>
    <w:r>
      <w:rPr>
        <w:noProof/>
        <w:lang w:eastAsia="zh-TW"/>
      </w:rPr>
      <w:pict>
        <v:group id="_x0000_s5121" style="position:absolute;left:0;text-align:left;margin-left:2213.0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5122" type="#_x0000_t32" style="position:absolute;left:6519;top:1258;width:4303;height:10040;flip:x" o:connectortype="straight" strokecolor="#a7bfde [1620]">
            <o:lock v:ext="edit" aspectratio="t"/>
          </v:shape>
          <v:group id="_x0000_s5123" style="position:absolute;left:5531;top:9226;width:5291;height:5845" coordorigin="5531,9226" coordsize="5291,5845">
            <o:lock v:ext="edit" aspectratio="t"/>
            <v:shape id="_x0000_s5124"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5125" style="position:absolute;left:6117;top:10212;width:4526;height:4258;rotation:41366637fd;flip:y" fillcolor="#d3dfee [820]" stroked="f" strokecolor="#a7bfde [1620]">
              <o:lock v:ext="edit" aspectratio="t"/>
            </v:oval>
            <v:oval id="_x0000_s5126" style="position:absolute;left:6217;top:10481;width:3424;height:3221;rotation:41366637fd;flip:y;v-text-anchor:middle" fillcolor="#7ba0cd [2420]" stroked="f" strokecolor="#a7bfde [1620]">
              <o:lock v:ext="edit" aspectratio="t"/>
              <v:textbox inset="0,0,0,0">
                <w:txbxContent>
                  <w:sdt>
                    <w:sdtPr>
                      <w:alias w:val="Anno"/>
                      <w:id w:val="78131013"/>
                      <w:placeholder>
                        <w:docPart w:val="140D4483D72B4BB1B88310725760C1C6"/>
                      </w:placeholder>
                      <w:dataBinding w:prefixMappings="xmlns:ns0='http://schemas.microsoft.com/office/2006/coverPageProps'" w:xpath="/ns0:CoverPageProperties[1]/ns0:PublishDate[1]" w:storeItemID="{55AF091B-3C7A-41E3-B477-F2FDAA23CFDA}"/>
                      <w:date w:fullDate="2019-01-01T00:00:00Z">
                        <w:dateFormat w:val="yyyy"/>
                        <w:lid w:val="it-IT"/>
                        <w:storeMappedDataAs w:val="dateTime"/>
                        <w:calendar w:val="gregorian"/>
                      </w:date>
                    </w:sdtPr>
                    <w:sdtContent>
                      <w:p>
                        <w:pPr>
                          <w:pStyle w:val="Intestazione"/>
                        </w:pPr>
                        <w:r>
                          <w:t>2019</w:t>
                        </w:r>
                      </w:p>
                    </w:sdtContent>
                  </w:sdt>
                </w:txbxContent>
              </v:textbox>
            </v:oval>
          </v:group>
          <w10:wrap anchorx="page" anchory="page"/>
        </v:group>
      </w:pict>
    </w:r>
    <w:sdt>
      <w:sdtPr>
        <w:rPr>
          <w:i/>
        </w:rPr>
        <w:alias w:val="Titolo"/>
        <w:id w:val="78131009"/>
        <w:placeholder>
          <w:docPart w:val="4E59BE07CB954DD58FDB1BF9D7F4FBF2"/>
        </w:placeholder>
        <w:dataBinding w:prefixMappings="xmlns:ns0='http://schemas.openxmlformats.org/package/2006/metadata/core-properties' xmlns:ns1='http://purl.org/dc/elements/1.1/'" w:xpath="/ns0:coreProperties[1]/ns1:title[1]" w:storeItemID="{6C3C8BC8-F283-45AE-878A-BAB7291924A1}"/>
        <w:text/>
      </w:sdtPr>
      <w:sdtContent>
        <w:r>
          <w:rPr>
            <w:i/>
          </w:rPr>
          <w:t>STUDIO LEGALE NASO &amp; PARTNER’S</w:t>
        </w:r>
      </w:sdtContent>
    </w:sdt>
  </w:p>
  <w:p>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13711302"/>
    <w:multiLevelType w:val="hybridMultilevel"/>
    <w:tmpl w:val="6B96E360"/>
    <w:lvl w:ilvl="0" w:tplc="D10C5904">
      <w:numFmt w:val="bullet"/>
      <w:lvlText w:val="-"/>
      <w:lvlJc w:val="left"/>
      <w:pPr>
        <w:ind w:left="77" w:hanging="360"/>
      </w:pPr>
      <w:rPr>
        <w:rFonts w:ascii="Garamond" w:eastAsia="Times New Roman" w:hAnsi="Garamond" w:cs="Times New Roman" w:hint="default"/>
      </w:rPr>
    </w:lvl>
    <w:lvl w:ilvl="1" w:tplc="04100003" w:tentative="1">
      <w:start w:val="1"/>
      <w:numFmt w:val="bullet"/>
      <w:lvlText w:val="o"/>
      <w:lvlJc w:val="left"/>
      <w:pPr>
        <w:ind w:left="797" w:hanging="360"/>
      </w:pPr>
      <w:rPr>
        <w:rFonts w:ascii="Courier New" w:hAnsi="Courier New" w:cs="Courier New" w:hint="default"/>
      </w:rPr>
    </w:lvl>
    <w:lvl w:ilvl="2" w:tplc="04100005" w:tentative="1">
      <w:start w:val="1"/>
      <w:numFmt w:val="bullet"/>
      <w:lvlText w:val=""/>
      <w:lvlJc w:val="left"/>
      <w:pPr>
        <w:ind w:left="1517" w:hanging="360"/>
      </w:pPr>
      <w:rPr>
        <w:rFonts w:ascii="Wingdings" w:hAnsi="Wingdings" w:hint="default"/>
      </w:rPr>
    </w:lvl>
    <w:lvl w:ilvl="3" w:tplc="04100001" w:tentative="1">
      <w:start w:val="1"/>
      <w:numFmt w:val="bullet"/>
      <w:lvlText w:val=""/>
      <w:lvlJc w:val="left"/>
      <w:pPr>
        <w:ind w:left="2237" w:hanging="360"/>
      </w:pPr>
      <w:rPr>
        <w:rFonts w:ascii="Symbol" w:hAnsi="Symbol" w:hint="default"/>
      </w:rPr>
    </w:lvl>
    <w:lvl w:ilvl="4" w:tplc="04100003" w:tentative="1">
      <w:start w:val="1"/>
      <w:numFmt w:val="bullet"/>
      <w:lvlText w:val="o"/>
      <w:lvlJc w:val="left"/>
      <w:pPr>
        <w:ind w:left="2957" w:hanging="360"/>
      </w:pPr>
      <w:rPr>
        <w:rFonts w:ascii="Courier New" w:hAnsi="Courier New" w:cs="Courier New" w:hint="default"/>
      </w:rPr>
    </w:lvl>
    <w:lvl w:ilvl="5" w:tplc="04100005" w:tentative="1">
      <w:start w:val="1"/>
      <w:numFmt w:val="bullet"/>
      <w:lvlText w:val=""/>
      <w:lvlJc w:val="left"/>
      <w:pPr>
        <w:ind w:left="3677" w:hanging="360"/>
      </w:pPr>
      <w:rPr>
        <w:rFonts w:ascii="Wingdings" w:hAnsi="Wingdings" w:hint="default"/>
      </w:rPr>
    </w:lvl>
    <w:lvl w:ilvl="6" w:tplc="04100001" w:tentative="1">
      <w:start w:val="1"/>
      <w:numFmt w:val="bullet"/>
      <w:lvlText w:val=""/>
      <w:lvlJc w:val="left"/>
      <w:pPr>
        <w:ind w:left="4397" w:hanging="360"/>
      </w:pPr>
      <w:rPr>
        <w:rFonts w:ascii="Symbol" w:hAnsi="Symbol" w:hint="default"/>
      </w:rPr>
    </w:lvl>
    <w:lvl w:ilvl="7" w:tplc="04100003" w:tentative="1">
      <w:start w:val="1"/>
      <w:numFmt w:val="bullet"/>
      <w:lvlText w:val="o"/>
      <w:lvlJc w:val="left"/>
      <w:pPr>
        <w:ind w:left="5117" w:hanging="360"/>
      </w:pPr>
      <w:rPr>
        <w:rFonts w:ascii="Courier New" w:hAnsi="Courier New" w:cs="Courier New" w:hint="default"/>
      </w:rPr>
    </w:lvl>
    <w:lvl w:ilvl="8" w:tplc="04100005" w:tentative="1">
      <w:start w:val="1"/>
      <w:numFmt w:val="bullet"/>
      <w:lvlText w:val=""/>
      <w:lvlJc w:val="left"/>
      <w:pPr>
        <w:ind w:left="5837" w:hanging="360"/>
      </w:pPr>
      <w:rPr>
        <w:rFonts w:ascii="Wingdings" w:hAnsi="Wingdings" w:hint="default"/>
      </w:rPr>
    </w:lvl>
  </w:abstractNum>
  <w:abstractNum w:abstractNumId="3">
    <w:nsid w:val="266A607D"/>
    <w:multiLevelType w:val="hybridMultilevel"/>
    <w:tmpl w:val="2DECFD54"/>
    <w:lvl w:ilvl="0" w:tplc="6ECE32E0">
      <w:start w:val="1"/>
      <w:numFmt w:val="decimal"/>
      <w:lvlText w:val="%1)"/>
      <w:lvlJc w:val="left"/>
      <w:pPr>
        <w:ind w:left="77" w:hanging="360"/>
      </w:pPr>
      <w:rPr>
        <w:rFonts w:cs="TimesNewRomanPSMT"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4">
    <w:nsid w:val="2E9D7C35"/>
    <w:multiLevelType w:val="hybridMultilevel"/>
    <w:tmpl w:val="0B4A9682"/>
    <w:lvl w:ilvl="0" w:tplc="BADC42FC">
      <w:start w:val="1"/>
      <w:numFmt w:val="decimal"/>
      <w:lvlText w:val="%1)"/>
      <w:lvlJc w:val="left"/>
      <w:pPr>
        <w:ind w:left="436"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5">
    <w:nsid w:val="2F8255F5"/>
    <w:multiLevelType w:val="hybridMultilevel"/>
    <w:tmpl w:val="6276C632"/>
    <w:lvl w:ilvl="0" w:tplc="B9AEEF7E">
      <w:start w:val="1"/>
      <w:numFmt w:val="decimal"/>
      <w:lvlText w:val="%1)"/>
      <w:lvlJc w:val="left"/>
      <w:pPr>
        <w:ind w:left="1353" w:hanging="360"/>
      </w:pPr>
      <w:rPr>
        <w:rFonts w:cs="TimesNewRomanPSMT"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6">
    <w:nsid w:val="47C93583"/>
    <w:multiLevelType w:val="hybridMultilevel"/>
    <w:tmpl w:val="B3B813FC"/>
    <w:lvl w:ilvl="0" w:tplc="B622C784">
      <w:start w:val="1"/>
      <w:numFmt w:val="decimal"/>
      <w:lvlText w:val="%1)"/>
      <w:lvlJc w:val="left"/>
      <w:pPr>
        <w:ind w:left="77" w:hanging="360"/>
      </w:pPr>
      <w:rPr>
        <w:rFonts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7">
    <w:nsid w:val="49D94F35"/>
    <w:multiLevelType w:val="hybridMultilevel"/>
    <w:tmpl w:val="05E6BFF2"/>
    <w:lvl w:ilvl="0" w:tplc="F53EE45A">
      <w:start w:val="1"/>
      <w:numFmt w:val="decimal"/>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8">
    <w:nsid w:val="4AA864BC"/>
    <w:multiLevelType w:val="hybridMultilevel"/>
    <w:tmpl w:val="B740B784"/>
    <w:lvl w:ilvl="0" w:tplc="E1CAC4AC">
      <w:start w:val="1"/>
      <w:numFmt w:val="decimal"/>
      <w:lvlText w:val="%1)"/>
      <w:lvlJc w:val="left"/>
      <w:pPr>
        <w:ind w:left="77" w:hanging="360"/>
      </w:pPr>
      <w:rPr>
        <w:rFonts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9">
    <w:nsid w:val="52EB3BA2"/>
    <w:multiLevelType w:val="hybridMultilevel"/>
    <w:tmpl w:val="C9567FAE"/>
    <w:lvl w:ilvl="0" w:tplc="2370C3FA">
      <w:numFmt w:val="bullet"/>
      <w:lvlText w:val="-"/>
      <w:lvlJc w:val="left"/>
      <w:pPr>
        <w:ind w:left="76" w:hanging="360"/>
      </w:pPr>
      <w:rPr>
        <w:rFonts w:ascii="Garamond" w:eastAsia="Times New Roman" w:hAnsi="Garamond" w:cs="TimesNewRomanPSMT"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0">
    <w:nsid w:val="5A7927F1"/>
    <w:multiLevelType w:val="hybridMultilevel"/>
    <w:tmpl w:val="4B5C80E8"/>
    <w:lvl w:ilvl="0" w:tplc="AFA253AC">
      <w:start w:val="1"/>
      <w:numFmt w:val="decimal"/>
      <w:lvlText w:val="%1)"/>
      <w:lvlJc w:val="left"/>
      <w:pPr>
        <w:ind w:left="76" w:hanging="360"/>
      </w:pPr>
      <w:rPr>
        <w:rFonts w:ascii="Garamond" w:eastAsia="Times New Roman" w:hAnsi="Garamond" w:cs="TimesNewRomanPSM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1">
    <w:nsid w:val="5D3031AE"/>
    <w:multiLevelType w:val="hybridMultilevel"/>
    <w:tmpl w:val="F5068A36"/>
    <w:lvl w:ilvl="0" w:tplc="A596FE72">
      <w:numFmt w:val="bullet"/>
      <w:lvlText w:val="-"/>
      <w:lvlJc w:val="left"/>
      <w:pPr>
        <w:ind w:left="76" w:hanging="360"/>
      </w:pPr>
      <w:rPr>
        <w:rFonts w:ascii="Garamond" w:eastAsia="Times New Roman" w:hAnsi="Garamond" w:cs="Arial"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2">
    <w:nsid w:val="605D21B6"/>
    <w:multiLevelType w:val="hybridMultilevel"/>
    <w:tmpl w:val="2730E376"/>
    <w:lvl w:ilvl="0" w:tplc="5D90BD42">
      <w:start w:val="1"/>
      <w:numFmt w:val="decimal"/>
      <w:lvlText w:val="%1)"/>
      <w:lvlJc w:val="left"/>
      <w:pPr>
        <w:ind w:left="76" w:hanging="360"/>
      </w:pPr>
      <w:rPr>
        <w:rFonts w:cs="Times New Roman"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13">
    <w:nsid w:val="608F0FB3"/>
    <w:multiLevelType w:val="hybridMultilevel"/>
    <w:tmpl w:val="120E2756"/>
    <w:lvl w:ilvl="0" w:tplc="936ADBE4">
      <w:numFmt w:val="bullet"/>
      <w:lvlText w:val="-"/>
      <w:lvlJc w:val="left"/>
      <w:pPr>
        <w:ind w:left="360" w:hanging="360"/>
      </w:pPr>
      <w:rPr>
        <w:rFonts w:ascii="Garamond" w:eastAsia="Times New Roman" w:hAnsi="Garamond" w:cs="Arial" w:hint="default"/>
        <w:b w:val="0"/>
        <w:color w:val="auto"/>
      </w:rPr>
    </w:lvl>
    <w:lvl w:ilvl="1" w:tplc="04100003" w:tentative="1">
      <w:start w:val="1"/>
      <w:numFmt w:val="bullet"/>
      <w:lvlText w:val="o"/>
      <w:lvlJc w:val="left"/>
      <w:pPr>
        <w:ind w:left="939" w:hanging="360"/>
      </w:pPr>
      <w:rPr>
        <w:rFonts w:ascii="Courier New" w:hAnsi="Courier New" w:cs="Courier New" w:hint="default"/>
      </w:rPr>
    </w:lvl>
    <w:lvl w:ilvl="2" w:tplc="04100005" w:tentative="1">
      <w:start w:val="1"/>
      <w:numFmt w:val="bullet"/>
      <w:lvlText w:val=""/>
      <w:lvlJc w:val="left"/>
      <w:pPr>
        <w:ind w:left="1659" w:hanging="360"/>
      </w:pPr>
      <w:rPr>
        <w:rFonts w:ascii="Wingdings" w:hAnsi="Wingdings" w:hint="default"/>
      </w:rPr>
    </w:lvl>
    <w:lvl w:ilvl="3" w:tplc="04100001" w:tentative="1">
      <w:start w:val="1"/>
      <w:numFmt w:val="bullet"/>
      <w:lvlText w:val=""/>
      <w:lvlJc w:val="left"/>
      <w:pPr>
        <w:ind w:left="2379" w:hanging="360"/>
      </w:pPr>
      <w:rPr>
        <w:rFonts w:ascii="Symbol" w:hAnsi="Symbol" w:hint="default"/>
      </w:rPr>
    </w:lvl>
    <w:lvl w:ilvl="4" w:tplc="04100003" w:tentative="1">
      <w:start w:val="1"/>
      <w:numFmt w:val="bullet"/>
      <w:lvlText w:val="o"/>
      <w:lvlJc w:val="left"/>
      <w:pPr>
        <w:ind w:left="3099" w:hanging="360"/>
      </w:pPr>
      <w:rPr>
        <w:rFonts w:ascii="Courier New" w:hAnsi="Courier New" w:cs="Courier New" w:hint="default"/>
      </w:rPr>
    </w:lvl>
    <w:lvl w:ilvl="5" w:tplc="04100005" w:tentative="1">
      <w:start w:val="1"/>
      <w:numFmt w:val="bullet"/>
      <w:lvlText w:val=""/>
      <w:lvlJc w:val="left"/>
      <w:pPr>
        <w:ind w:left="3819" w:hanging="360"/>
      </w:pPr>
      <w:rPr>
        <w:rFonts w:ascii="Wingdings" w:hAnsi="Wingdings" w:hint="default"/>
      </w:rPr>
    </w:lvl>
    <w:lvl w:ilvl="6" w:tplc="04100001" w:tentative="1">
      <w:start w:val="1"/>
      <w:numFmt w:val="bullet"/>
      <w:lvlText w:val=""/>
      <w:lvlJc w:val="left"/>
      <w:pPr>
        <w:ind w:left="4539" w:hanging="360"/>
      </w:pPr>
      <w:rPr>
        <w:rFonts w:ascii="Symbol" w:hAnsi="Symbol" w:hint="default"/>
      </w:rPr>
    </w:lvl>
    <w:lvl w:ilvl="7" w:tplc="04100003" w:tentative="1">
      <w:start w:val="1"/>
      <w:numFmt w:val="bullet"/>
      <w:lvlText w:val="o"/>
      <w:lvlJc w:val="left"/>
      <w:pPr>
        <w:ind w:left="5259" w:hanging="360"/>
      </w:pPr>
      <w:rPr>
        <w:rFonts w:ascii="Courier New" w:hAnsi="Courier New" w:cs="Courier New" w:hint="default"/>
      </w:rPr>
    </w:lvl>
    <w:lvl w:ilvl="8" w:tplc="04100005" w:tentative="1">
      <w:start w:val="1"/>
      <w:numFmt w:val="bullet"/>
      <w:lvlText w:val=""/>
      <w:lvlJc w:val="left"/>
      <w:pPr>
        <w:ind w:left="5979" w:hanging="360"/>
      </w:pPr>
      <w:rPr>
        <w:rFonts w:ascii="Wingdings" w:hAnsi="Wingdings" w:hint="default"/>
      </w:rPr>
    </w:lvl>
  </w:abstractNum>
  <w:abstractNum w:abstractNumId="14">
    <w:nsid w:val="69CD1C75"/>
    <w:multiLevelType w:val="hybridMultilevel"/>
    <w:tmpl w:val="D5BAE56E"/>
    <w:lvl w:ilvl="0" w:tplc="587A95F2">
      <w:start w:val="1"/>
      <w:numFmt w:val="decimal"/>
      <w:lvlText w:val="%1)"/>
      <w:lvlJc w:val="left"/>
      <w:pPr>
        <w:ind w:left="77" w:hanging="360"/>
      </w:pPr>
      <w:rPr>
        <w:rFonts w:ascii="Garamond" w:eastAsiaTheme="minorHAnsi" w:hAnsi="Garamond" w:cs="Times New Roman"/>
      </w:rPr>
    </w:lvl>
    <w:lvl w:ilvl="1" w:tplc="04100003" w:tentative="1">
      <w:start w:val="1"/>
      <w:numFmt w:val="bullet"/>
      <w:lvlText w:val="o"/>
      <w:lvlJc w:val="left"/>
      <w:pPr>
        <w:ind w:left="797" w:hanging="360"/>
      </w:pPr>
      <w:rPr>
        <w:rFonts w:ascii="Courier New" w:hAnsi="Courier New" w:cs="Courier New" w:hint="default"/>
      </w:rPr>
    </w:lvl>
    <w:lvl w:ilvl="2" w:tplc="04100005" w:tentative="1">
      <w:start w:val="1"/>
      <w:numFmt w:val="bullet"/>
      <w:lvlText w:val=""/>
      <w:lvlJc w:val="left"/>
      <w:pPr>
        <w:ind w:left="1517" w:hanging="360"/>
      </w:pPr>
      <w:rPr>
        <w:rFonts w:ascii="Wingdings" w:hAnsi="Wingdings" w:hint="default"/>
      </w:rPr>
    </w:lvl>
    <w:lvl w:ilvl="3" w:tplc="04100001" w:tentative="1">
      <w:start w:val="1"/>
      <w:numFmt w:val="bullet"/>
      <w:lvlText w:val=""/>
      <w:lvlJc w:val="left"/>
      <w:pPr>
        <w:ind w:left="2237" w:hanging="360"/>
      </w:pPr>
      <w:rPr>
        <w:rFonts w:ascii="Symbol" w:hAnsi="Symbol" w:hint="default"/>
      </w:rPr>
    </w:lvl>
    <w:lvl w:ilvl="4" w:tplc="04100003" w:tentative="1">
      <w:start w:val="1"/>
      <w:numFmt w:val="bullet"/>
      <w:lvlText w:val="o"/>
      <w:lvlJc w:val="left"/>
      <w:pPr>
        <w:ind w:left="2957" w:hanging="360"/>
      </w:pPr>
      <w:rPr>
        <w:rFonts w:ascii="Courier New" w:hAnsi="Courier New" w:cs="Courier New" w:hint="default"/>
      </w:rPr>
    </w:lvl>
    <w:lvl w:ilvl="5" w:tplc="04100005" w:tentative="1">
      <w:start w:val="1"/>
      <w:numFmt w:val="bullet"/>
      <w:lvlText w:val=""/>
      <w:lvlJc w:val="left"/>
      <w:pPr>
        <w:ind w:left="3677" w:hanging="360"/>
      </w:pPr>
      <w:rPr>
        <w:rFonts w:ascii="Wingdings" w:hAnsi="Wingdings" w:hint="default"/>
      </w:rPr>
    </w:lvl>
    <w:lvl w:ilvl="6" w:tplc="04100001" w:tentative="1">
      <w:start w:val="1"/>
      <w:numFmt w:val="bullet"/>
      <w:lvlText w:val=""/>
      <w:lvlJc w:val="left"/>
      <w:pPr>
        <w:ind w:left="4397" w:hanging="360"/>
      </w:pPr>
      <w:rPr>
        <w:rFonts w:ascii="Symbol" w:hAnsi="Symbol" w:hint="default"/>
      </w:rPr>
    </w:lvl>
    <w:lvl w:ilvl="7" w:tplc="04100003" w:tentative="1">
      <w:start w:val="1"/>
      <w:numFmt w:val="bullet"/>
      <w:lvlText w:val="o"/>
      <w:lvlJc w:val="left"/>
      <w:pPr>
        <w:ind w:left="5117" w:hanging="360"/>
      </w:pPr>
      <w:rPr>
        <w:rFonts w:ascii="Courier New" w:hAnsi="Courier New" w:cs="Courier New" w:hint="default"/>
      </w:rPr>
    </w:lvl>
    <w:lvl w:ilvl="8" w:tplc="04100005" w:tentative="1">
      <w:start w:val="1"/>
      <w:numFmt w:val="bullet"/>
      <w:lvlText w:val=""/>
      <w:lvlJc w:val="left"/>
      <w:pPr>
        <w:ind w:left="5837" w:hanging="360"/>
      </w:pPr>
      <w:rPr>
        <w:rFonts w:ascii="Wingdings" w:hAnsi="Wingdings" w:hint="default"/>
      </w:rPr>
    </w:lvl>
  </w:abstractNum>
  <w:abstractNum w:abstractNumId="15">
    <w:nsid w:val="6D1C197E"/>
    <w:multiLevelType w:val="hybridMultilevel"/>
    <w:tmpl w:val="41723C7C"/>
    <w:lvl w:ilvl="0" w:tplc="7EC829E2">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71F81893"/>
    <w:multiLevelType w:val="hybridMultilevel"/>
    <w:tmpl w:val="D7EC072A"/>
    <w:lvl w:ilvl="0" w:tplc="7066741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3"/>
  </w:num>
  <w:num w:numId="2">
    <w:abstractNumId w:val="16"/>
  </w:num>
  <w:num w:numId="3">
    <w:abstractNumId w:val="10"/>
  </w:num>
  <w:num w:numId="4">
    <w:abstractNumId w:val="9"/>
  </w:num>
  <w:num w:numId="5">
    <w:abstractNumId w:val="4"/>
  </w:num>
  <w:num w:numId="6">
    <w:abstractNumId w:val="11"/>
  </w:num>
  <w:num w:numId="7">
    <w:abstractNumId w:val="15"/>
  </w:num>
  <w:num w:numId="8">
    <w:abstractNumId w:val="14"/>
  </w:num>
  <w:num w:numId="9">
    <w:abstractNumId w:val="12"/>
  </w:num>
  <w:num w:numId="10">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1">
    <w:abstractNumId w:val="1"/>
    <w:lvlOverride w:ilvl="0">
      <w:startOverride w:val="4"/>
      <w:lvl w:ilvl="0">
        <w:start w:val="4"/>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2">
    <w:abstractNumId w:val="6"/>
  </w:num>
  <w:num w:numId="13">
    <w:abstractNumId w:val="2"/>
  </w:num>
  <w:num w:numId="14">
    <w:abstractNumId w:val="3"/>
  </w:num>
  <w:num w:numId="15">
    <w:abstractNumId w:val="5"/>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7170"/>
    <o:shapelayout v:ext="edit">
      <o:idmap v:ext="edit" data="5"/>
      <o:rules v:ext="edit">
        <o:r id="V:Rule2" type="connector" idref="#_x0000_s5122"/>
      </o:rules>
    </o:shapelayout>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360" w:lineRule="auto"/>
      <w:ind w:left="-567" w:right="-567" w:firstLine="284"/>
      <w:jc w:val="both"/>
    </w:pPr>
    <w:rPr>
      <w:rFonts w:ascii="Garamond" w:eastAsia="Times New Roman" w:hAnsi="Garamond" w:cs="Times New Roman"/>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Pr>
      <w:b/>
      <w:bCs/>
    </w:rPr>
  </w:style>
  <w:style w:type="character" w:styleId="Collegamentoipertestuale">
    <w:name w:val="Hyperlink"/>
    <w:basedOn w:val="Carpredefinitoparagrafo"/>
    <w:rPr>
      <w:color w:val="0000FF"/>
      <w:u w:val="single"/>
    </w:rPr>
  </w:style>
  <w:style w:type="paragraph" w:styleId="Paragrafoelenco">
    <w:name w:val="List Paragraph"/>
    <w:basedOn w:val="Normale"/>
    <w:uiPriority w:val="34"/>
    <w:qFormat/>
    <w:pPr>
      <w:ind w:left="720"/>
      <w:contextualSpacing/>
    </w:p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rPr>
      <w:rFonts w:ascii="Century Schoolbook" w:eastAsia="Times New Roman" w:hAnsi="Century Schoolbook" w:cs="Times New Roman"/>
      <w:sz w:val="24"/>
      <w:szCs w:val="20"/>
      <w:lang w:eastAsia="it-IT"/>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rPr>
      <w:rFonts w:ascii="Century Schoolbook" w:eastAsia="Times New Roman" w:hAnsi="Century Schoolbook" w:cs="Times New Roman"/>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itolo">
    <w:name w:val="Title"/>
    <w:basedOn w:val="Normale"/>
    <w:link w:val="TitoloCarattere"/>
    <w:qFormat/>
    <w:pPr>
      <w:autoSpaceDE/>
      <w:autoSpaceDN/>
      <w:adjustRightInd/>
      <w:spacing w:line="240" w:lineRule="auto"/>
      <w:ind w:left="0" w:right="0" w:firstLine="0"/>
      <w:jc w:val="center"/>
    </w:pPr>
    <w:rPr>
      <w:rFonts w:ascii="Times New Roman" w:hAnsi="Times New Roman"/>
      <w:b/>
      <w:bCs/>
      <w:szCs w:val="24"/>
    </w:rPr>
  </w:style>
  <w:style w:type="character" w:customStyle="1" w:styleId="TitoloCarattere">
    <w:name w:val="Titolo Carattere"/>
    <w:basedOn w:val="Carpredefinitoparagrafo"/>
    <w:link w:val="Titolo"/>
    <w:rPr>
      <w:rFonts w:ascii="Times New Roman" w:eastAsia="Times New Roman" w:hAnsi="Times New Roman" w:cs="Times New Roman"/>
      <w:b/>
      <w:bCs/>
      <w:sz w:val="32"/>
      <w:szCs w:val="24"/>
      <w:lang w:eastAsia="it-IT"/>
    </w:rPr>
  </w:style>
</w:styles>
</file>

<file path=word/webSettings.xml><?xml version="1.0" encoding="utf-8"?>
<w:webSettings xmlns:r="http://schemas.openxmlformats.org/officeDocument/2006/relationships" xmlns:w="http://schemas.openxmlformats.org/wordprocessingml/2006/main">
  <w:divs>
    <w:div w:id="120456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greteriastudiolegalenaso@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59BE07CB954DD58FDB1BF9D7F4FBF2"/>
        <w:category>
          <w:name w:val="Generale"/>
          <w:gallery w:val="placeholder"/>
        </w:category>
        <w:types>
          <w:type w:val="bbPlcHdr"/>
        </w:types>
        <w:behaviors>
          <w:behavior w:val="content"/>
        </w:behaviors>
        <w:guid w:val="{13D317E8-EFAB-412C-B8D2-E985C1914050}"/>
      </w:docPartPr>
      <w:docPartBody>
        <w:p>
          <w:pPr>
            <w:pStyle w:val="4E59BE07CB954DD58FDB1BF9D7F4FBF2"/>
          </w:pPr>
          <w:r>
            <w:rPr>
              <w:color w:val="365F91" w:themeColor="accent1" w:themeShade="BF"/>
            </w:rPr>
            <w:t>[Digitare il titolo del documento]</w:t>
          </w:r>
        </w:p>
      </w:docPartBody>
    </w:docPart>
    <w:docPart>
      <w:docPartPr>
        <w:name w:val="140D4483D72B4BB1B88310725760C1C6"/>
        <w:category>
          <w:name w:val="Generale"/>
          <w:gallery w:val="placeholder"/>
        </w:category>
        <w:types>
          <w:type w:val="bbPlcHdr"/>
        </w:types>
        <w:behaviors>
          <w:behavior w:val="content"/>
        </w:behaviors>
        <w:guid w:val="{227CC8BD-CCCD-4BD0-896E-6F2AEA4F0124}"/>
      </w:docPartPr>
      <w:docPartBody>
        <w:p>
          <w:pPr>
            <w:pStyle w:val="140D4483D72B4BB1B88310725760C1C6"/>
          </w:pPr>
          <w:r>
            <w:rPr>
              <w:b/>
              <w:bCs/>
              <w:color w:val="FFFFFF" w:themeColor="background1"/>
            </w:rPr>
            <w:t>[Anno]</w:t>
          </w:r>
        </w:p>
      </w:docPartBody>
    </w:docPart>
  </w:docParts>
</w:glossaryDocument>
</file>

<file path=word/glossary/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03907D2975F47CF82248416CA58C247">
    <w:name w:val="003907D2975F47CF82248416CA58C247"/>
  </w:style>
  <w:style w:type="paragraph" w:customStyle="1" w:styleId="4152BCD6AF5A4ACCB3B6BE81B2B4A7AD">
    <w:name w:val="4152BCD6AF5A4ACCB3B6BE81B2B4A7AD"/>
  </w:style>
  <w:style w:type="paragraph" w:customStyle="1" w:styleId="858D4109E7D44C72B197A567AB6B4FFA">
    <w:name w:val="858D4109E7D44C72B197A567AB6B4FFA"/>
  </w:style>
  <w:style w:type="paragraph" w:customStyle="1" w:styleId="B043B61DEC9246D79977EA0C99650D26">
    <w:name w:val="B043B61DEC9246D79977EA0C99650D26"/>
  </w:style>
  <w:style w:type="paragraph" w:customStyle="1" w:styleId="4E59BE07CB954DD58FDB1BF9D7F4FBF2">
    <w:name w:val="4E59BE07CB954DD58FDB1BF9D7F4FBF2"/>
  </w:style>
  <w:style w:type="paragraph" w:customStyle="1" w:styleId="140D4483D72B4BB1B88310725760C1C6">
    <w:name w:val="140D4483D72B4BB1B88310725760C1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608BE1-9AFB-461F-89AB-91008694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478</Words>
  <Characters>2725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STUDIO LEGALE NASO &amp; PARTNER’S</vt:lpstr>
    </vt:vector>
  </TitlesOfParts>
  <Company>Microsoft</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LEGALE NASO &amp; PARTNER’S</dc:title>
  <dc:creator>Utente</dc:creator>
  <cp:lastModifiedBy>Utente</cp:lastModifiedBy>
  <cp:revision>53</cp:revision>
  <cp:lastPrinted>2019-01-04T14:17:00Z</cp:lastPrinted>
  <dcterms:created xsi:type="dcterms:W3CDTF">2018-06-30T09:49:00Z</dcterms:created>
  <dcterms:modified xsi:type="dcterms:W3CDTF">2019-02-04T19:16:00Z</dcterms:modified>
</cp:coreProperties>
</file>